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21A4A" w14:textId="77777777" w:rsidR="00C82451" w:rsidRPr="0005410E" w:rsidRDefault="00C82451">
      <w:pPr>
        <w:rPr>
          <w:rFonts w:ascii="Times New Roman" w:hAnsi="Times New Roman" w:cs="Times New Roman"/>
        </w:rPr>
      </w:pPr>
    </w:p>
    <w:p w14:paraId="25A9E817" w14:textId="77777777" w:rsidR="005668B5" w:rsidRPr="0005410E" w:rsidRDefault="005668B5">
      <w:pPr>
        <w:rPr>
          <w:rFonts w:ascii="Times New Roman" w:hAnsi="Times New Roman" w:cs="Times New Roman"/>
        </w:rPr>
      </w:pPr>
    </w:p>
    <w:p w14:paraId="342E04FD" w14:textId="76D39C07" w:rsidR="005668B5" w:rsidRPr="0005410E" w:rsidRDefault="005668B5">
      <w:pPr>
        <w:rPr>
          <w:rFonts w:ascii="Times New Roman" w:hAnsi="Times New Roman" w:cs="Times New Roman"/>
        </w:rPr>
      </w:pPr>
    </w:p>
    <w:p w14:paraId="3601A145" w14:textId="77777777" w:rsidR="0005410E" w:rsidRDefault="0005410E" w:rsidP="0005410E">
      <w:pPr>
        <w:rPr>
          <w:rFonts w:ascii="Times New Roman" w:hAnsi="Times New Roman" w:cs="Times New Roman"/>
        </w:rPr>
      </w:pPr>
    </w:p>
    <w:p w14:paraId="7794B03A" w14:textId="25109AEF" w:rsidR="0005410E" w:rsidRDefault="00A85957" w:rsidP="00547ABD">
      <w:pPr>
        <w:tabs>
          <w:tab w:val="left" w:pos="2547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4.1.4 Average percentage of expenditure excluding salary for infrastructure augmentation during the </w:t>
      </w:r>
      <w:r w:rsidR="00547ABD">
        <w:rPr>
          <w:rFonts w:ascii="Times New Roman" w:hAnsi="Times New Roman" w:cs="Times New Roman"/>
          <w:b/>
          <w:sz w:val="28"/>
        </w:rPr>
        <w:t xml:space="preserve">during </w:t>
      </w:r>
      <w:r w:rsidR="008B3DF3" w:rsidRPr="008B3DF3">
        <w:rPr>
          <w:rFonts w:ascii="Times New Roman" w:hAnsi="Times New Roman" w:cs="Times New Roman"/>
          <w:b/>
          <w:sz w:val="28"/>
        </w:rPr>
        <w:t>the Academic Year 2022-2023</w:t>
      </w:r>
      <w:r>
        <w:rPr>
          <w:rFonts w:ascii="Times New Roman" w:hAnsi="Times New Roman" w:cs="Times New Roman"/>
          <w:b/>
          <w:sz w:val="28"/>
        </w:rPr>
        <w:t xml:space="preserve"> (INR in lakhs)</w:t>
      </w:r>
    </w:p>
    <w:p w14:paraId="404772BB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8B3DF3" w:rsidRPr="0005410E" w14:paraId="35FCDA17" w14:textId="77777777" w:rsidTr="00C4370F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64F2142C" w14:textId="77777777" w:rsidR="008B3DF3" w:rsidRPr="0005410E" w:rsidRDefault="008B3DF3" w:rsidP="00C4370F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541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Note: The supporting documents for this metric exceed the upload limit of 6 Mb. Hence the documents are made available in HEI website and links for the metric is given below.</w:t>
            </w:r>
          </w:p>
        </w:tc>
      </w:tr>
    </w:tbl>
    <w:p w14:paraId="7797BC0F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1316849D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268" w:type="dxa"/>
        <w:tblLook w:val="04A0" w:firstRow="1" w:lastRow="0" w:firstColumn="1" w:lastColumn="0" w:noHBand="0" w:noVBand="1"/>
      </w:tblPr>
      <w:tblGrid>
        <w:gridCol w:w="1525"/>
        <w:gridCol w:w="4653"/>
        <w:gridCol w:w="3090"/>
      </w:tblGrid>
      <w:tr w:rsidR="008B3DF3" w14:paraId="190B18C3" w14:textId="77777777" w:rsidTr="008B3DF3">
        <w:trPr>
          <w:trHeight w:val="755"/>
        </w:trPr>
        <w:tc>
          <w:tcPr>
            <w:tcW w:w="1525" w:type="dxa"/>
            <w:vAlign w:val="center"/>
          </w:tcPr>
          <w:p w14:paraId="0B26B5A4" w14:textId="2B2EB5BB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Metric</w:t>
            </w:r>
          </w:p>
        </w:tc>
        <w:tc>
          <w:tcPr>
            <w:tcW w:w="4653" w:type="dxa"/>
            <w:vAlign w:val="center"/>
          </w:tcPr>
          <w:p w14:paraId="67130CEC" w14:textId="39FE89B2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Parameter</w:t>
            </w:r>
          </w:p>
        </w:tc>
        <w:tc>
          <w:tcPr>
            <w:tcW w:w="3090" w:type="dxa"/>
            <w:vAlign w:val="center"/>
          </w:tcPr>
          <w:p w14:paraId="60E3AA5A" w14:textId="74F5456E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Link</w:t>
            </w:r>
          </w:p>
        </w:tc>
      </w:tr>
      <w:tr w:rsidR="008B3DF3" w14:paraId="4AC4FBBA" w14:textId="77777777" w:rsidTr="008B3DF3">
        <w:trPr>
          <w:trHeight w:val="1091"/>
        </w:trPr>
        <w:tc>
          <w:tcPr>
            <w:tcW w:w="1525" w:type="dxa"/>
            <w:vAlign w:val="center"/>
          </w:tcPr>
          <w:p w14:paraId="59C1B10D" w14:textId="198FF7CD" w:rsidR="008B3DF3" w:rsidRPr="00C853A7" w:rsidRDefault="00A85957" w:rsidP="008B3D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4.1.4</w:t>
            </w:r>
          </w:p>
        </w:tc>
        <w:tc>
          <w:tcPr>
            <w:tcW w:w="4653" w:type="dxa"/>
            <w:vAlign w:val="center"/>
          </w:tcPr>
          <w:p w14:paraId="76B2331C" w14:textId="791DC361" w:rsidR="008B3DF3" w:rsidRPr="00547ABD" w:rsidRDefault="00A85957" w:rsidP="00A85957">
            <w:pPr>
              <w:tabs>
                <w:tab w:val="left" w:pos="2547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 w:rsidRPr="00A85957">
              <w:rPr>
                <w:rFonts w:ascii="Times New Roman" w:hAnsi="Times New Roman" w:cs="Times New Roman"/>
                <w:sz w:val="28"/>
              </w:rPr>
              <w:t>Average percentage of expenditure excluding salary for infrastructure augmentation during the during the Academic Year 2022-2023 (INR in lakhs)</w:t>
            </w:r>
          </w:p>
        </w:tc>
        <w:tc>
          <w:tcPr>
            <w:tcW w:w="3090" w:type="dxa"/>
            <w:vAlign w:val="center"/>
          </w:tcPr>
          <w:p w14:paraId="2D5FAEE3" w14:textId="77777777" w:rsidR="008B3DF3" w:rsidRDefault="008B3DF3" w:rsidP="008B3DF3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1DC2A073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578E1A10" w14:textId="2DE08EEA" w:rsidR="008B3DF3" w:rsidRDefault="003B7914" w:rsidP="008B3DF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lang w:val="en-US"/>
        </w:rPr>
        <w:t>z</w:t>
      </w:r>
    </w:p>
    <w:p w14:paraId="018ACFA1" w14:textId="1AD76B6C" w:rsidR="008B3DF3" w:rsidRDefault="003B7914" w:rsidP="008B3DF3">
      <w:pPr>
        <w:jc w:val="both"/>
        <w:rPr>
          <w:rFonts w:ascii="Times New Roman" w:hAnsi="Times New Roman" w:cs="Times New Roman"/>
          <w:b/>
          <w:sz w:val="28"/>
        </w:rPr>
      </w:pPr>
      <w:r w:rsidRPr="0005410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D71D8D9" wp14:editId="5540BB7D">
            <wp:simplePos x="0" y="0"/>
            <wp:positionH relativeFrom="margin">
              <wp:posOffset>2376170</wp:posOffset>
            </wp:positionH>
            <wp:positionV relativeFrom="paragraph">
              <wp:posOffset>199453</wp:posOffset>
            </wp:positionV>
            <wp:extent cx="3355340" cy="145224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BF19C" w14:textId="67B5EC54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0D80C844" w14:textId="122CDE8B" w:rsidR="008B3DF3" w:rsidRP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sectPr w:rsidR="008B3DF3" w:rsidRPr="008B3DF3" w:rsidSect="001C605C">
      <w:headerReference w:type="even" r:id="rId7"/>
      <w:headerReference w:type="default" r:id="rId8"/>
      <w:headerReference w:type="first" r:id="rId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1D753" w14:textId="77777777" w:rsidR="001C605C" w:rsidRDefault="001C605C" w:rsidP="005668B5">
      <w:pPr>
        <w:spacing w:after="0" w:line="240" w:lineRule="auto"/>
      </w:pPr>
      <w:r>
        <w:separator/>
      </w:r>
    </w:p>
  </w:endnote>
  <w:endnote w:type="continuationSeparator" w:id="0">
    <w:p w14:paraId="36933A07" w14:textId="77777777" w:rsidR="001C605C" w:rsidRDefault="001C605C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22AB7" w14:textId="77777777" w:rsidR="001C605C" w:rsidRDefault="001C605C" w:rsidP="005668B5">
      <w:pPr>
        <w:spacing w:after="0" w:line="240" w:lineRule="auto"/>
      </w:pPr>
      <w:r>
        <w:separator/>
      </w:r>
    </w:p>
  </w:footnote>
  <w:footnote w:type="continuationSeparator" w:id="0">
    <w:p w14:paraId="42CFAF16" w14:textId="77777777" w:rsidR="001C605C" w:rsidRDefault="001C605C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8B5"/>
    <w:rsid w:val="000442FE"/>
    <w:rsid w:val="0005410E"/>
    <w:rsid w:val="00186E22"/>
    <w:rsid w:val="001C605C"/>
    <w:rsid w:val="00230BF9"/>
    <w:rsid w:val="00274B2D"/>
    <w:rsid w:val="00320D66"/>
    <w:rsid w:val="00323B48"/>
    <w:rsid w:val="0033244F"/>
    <w:rsid w:val="00397462"/>
    <w:rsid w:val="003B7914"/>
    <w:rsid w:val="003D7C43"/>
    <w:rsid w:val="004B1599"/>
    <w:rsid w:val="00547ABD"/>
    <w:rsid w:val="005668B5"/>
    <w:rsid w:val="005E64EE"/>
    <w:rsid w:val="006479B4"/>
    <w:rsid w:val="0065544A"/>
    <w:rsid w:val="00756B84"/>
    <w:rsid w:val="00763A06"/>
    <w:rsid w:val="007D23C9"/>
    <w:rsid w:val="007D7179"/>
    <w:rsid w:val="008318B5"/>
    <w:rsid w:val="00854551"/>
    <w:rsid w:val="008B3DF3"/>
    <w:rsid w:val="008B562D"/>
    <w:rsid w:val="009E67D4"/>
    <w:rsid w:val="009F1FC0"/>
    <w:rsid w:val="00A85957"/>
    <w:rsid w:val="00BD63E0"/>
    <w:rsid w:val="00C82451"/>
    <w:rsid w:val="00C853A7"/>
    <w:rsid w:val="00CE67A0"/>
    <w:rsid w:val="00E9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4</cp:revision>
  <cp:lastPrinted>2024-02-27T03:23:00Z</cp:lastPrinted>
  <dcterms:created xsi:type="dcterms:W3CDTF">2024-02-26T12:01:00Z</dcterms:created>
  <dcterms:modified xsi:type="dcterms:W3CDTF">2024-02-27T03:23:00Z</dcterms:modified>
</cp:coreProperties>
</file>